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6DEE5" w14:textId="77777777" w:rsidR="00053705" w:rsidRDefault="00447C99">
      <w:pPr>
        <w:spacing w:after="0"/>
        <w:jc w:val="center"/>
      </w:pPr>
      <w:r>
        <w:t>PLAZA VIEW V CONDO., APTS.</w:t>
      </w:r>
      <w:r>
        <w:t xml:space="preserve"> </w:t>
      </w:r>
    </w:p>
    <w:p w14:paraId="2231D740" w14:textId="77777777" w:rsidR="00053705" w:rsidRDefault="00447C99">
      <w:pPr>
        <w:spacing w:after="0"/>
        <w:ind w:right="6"/>
        <w:jc w:val="center"/>
      </w:pPr>
      <w:r>
        <w:t>REGULAR BOARD MEETING</w:t>
      </w:r>
      <w:r>
        <w:t xml:space="preserve"> </w:t>
      </w:r>
    </w:p>
    <w:p w14:paraId="6D1B86D7" w14:textId="77777777" w:rsidR="00053705" w:rsidRDefault="00447C99">
      <w:pPr>
        <w:spacing w:after="0"/>
        <w:ind w:right="6"/>
        <w:jc w:val="center"/>
      </w:pPr>
      <w:r>
        <w:t>JULY 8, 2025</w:t>
      </w:r>
      <w:r>
        <w:t xml:space="preserve"> </w:t>
      </w:r>
    </w:p>
    <w:p w14:paraId="5410E914" w14:textId="77777777" w:rsidR="00053705" w:rsidRDefault="00447C99">
      <w:pPr>
        <w:ind w:left="-5" w:right="429"/>
      </w:pPr>
      <w:r>
        <w:t>PRESENT: Bill Perrault, Lynn Rickman, &amp; Wini Oathout.  ABSENT: Chuck Horne &amp; Tim Lundberg</w:t>
      </w:r>
      <w:r>
        <w:t xml:space="preserve"> </w:t>
      </w:r>
      <w:r>
        <w:t>1. CALLED TO ORDER: Bill Perrault called the meeting to order at 1 p.m.</w:t>
      </w:r>
      <w:r>
        <w:t xml:space="preserve"> </w:t>
      </w:r>
    </w:p>
    <w:p w14:paraId="27CA9196" w14:textId="77777777" w:rsidR="00053705" w:rsidRDefault="00447C99">
      <w:pPr>
        <w:spacing w:after="0"/>
        <w:ind w:left="0" w:right="0" w:firstLine="0"/>
        <w:jc w:val="left"/>
      </w:pPr>
      <w:r>
        <w:t xml:space="preserve"> </w:t>
      </w:r>
    </w:p>
    <w:p w14:paraId="214001DC" w14:textId="77777777" w:rsidR="00053705" w:rsidRDefault="00447C99">
      <w:pPr>
        <w:numPr>
          <w:ilvl w:val="0"/>
          <w:numId w:val="1"/>
        </w:numPr>
        <w:ind w:right="0" w:hanging="247"/>
      </w:pPr>
      <w:r>
        <w:t>MINUTES READ: Teresa Bies read the minutes for May 13, 2025.  The board unanimously agreed to accept the minutes into record.  Minutes passed.</w:t>
      </w:r>
      <w:r>
        <w:t xml:space="preserve"> </w:t>
      </w:r>
    </w:p>
    <w:p w14:paraId="2F940AA6" w14:textId="77777777" w:rsidR="00053705" w:rsidRDefault="00447C99">
      <w:pPr>
        <w:spacing w:after="0"/>
        <w:ind w:left="0" w:right="0" w:firstLine="0"/>
        <w:jc w:val="left"/>
      </w:pPr>
      <w:r>
        <w:t xml:space="preserve"> </w:t>
      </w:r>
    </w:p>
    <w:p w14:paraId="5D693ED8" w14:textId="77777777" w:rsidR="00053705" w:rsidRDefault="00447C99">
      <w:pPr>
        <w:numPr>
          <w:ilvl w:val="0"/>
          <w:numId w:val="1"/>
        </w:numPr>
        <w:ind w:right="0" w:hanging="247"/>
      </w:pPr>
      <w:r>
        <w:t>BUDGET REVIEW: Teresa Bies read the profit &amp; loss budget for May &amp; June.  The board unanimously agreed to accept the budget into record.</w:t>
      </w:r>
      <w:r>
        <w:t xml:space="preserve"> </w:t>
      </w:r>
    </w:p>
    <w:p w14:paraId="299CDBAE" w14:textId="77777777" w:rsidR="00053705" w:rsidRDefault="00447C99">
      <w:pPr>
        <w:spacing w:after="0"/>
        <w:ind w:left="0" w:right="0" w:firstLine="0"/>
        <w:jc w:val="left"/>
      </w:pPr>
      <w:r>
        <w:t xml:space="preserve"> </w:t>
      </w:r>
    </w:p>
    <w:p w14:paraId="01A47BAE" w14:textId="77777777" w:rsidR="00053705" w:rsidRDefault="00447C99">
      <w:pPr>
        <w:numPr>
          <w:ilvl w:val="0"/>
          <w:numId w:val="1"/>
        </w:numPr>
        <w:ind w:right="0" w:hanging="247"/>
      </w:pPr>
      <w:r>
        <w:t>OLD BUSINESS: UPDATE ON INSURANCE</w:t>
      </w:r>
      <w:r>
        <w:t xml:space="preserve"> </w:t>
      </w:r>
    </w:p>
    <w:p w14:paraId="1E29710B" w14:textId="77777777" w:rsidR="00053705" w:rsidRDefault="00447C99">
      <w:pPr>
        <w:numPr>
          <w:ilvl w:val="1"/>
          <w:numId w:val="1"/>
        </w:numPr>
        <w:ind w:right="0" w:hanging="360"/>
      </w:pPr>
      <w:r>
        <w:t>Since our last Board meeting in May 2025, and the additional update letter to owners sent out in June 2025, there has been some additional movement on our Insurance Status.  Heritage has issued another supplemental undisputed amount check in the amount of $44,203.38 net to us (after deductions paid separately to our Attorney and Public Adjuster.)  In essence, they are continuing to dispute other items of our claim and pay us out amounts as each separate item of dispute becomes agreed upon as undisputed on t</w:t>
      </w:r>
      <w:r>
        <w:t>hose items.  This snail’s pace of piece meal negotiations is likely a strategy to wear us down since we are rapidly approaching the completion of our 3</w:t>
      </w:r>
      <w:r>
        <w:rPr>
          <w:sz w:val="21"/>
          <w:vertAlign w:val="superscript"/>
        </w:rPr>
        <w:t>rd</w:t>
      </w:r>
      <w:r>
        <w:t xml:space="preserve"> year of negotiations with disappointing results.  Therefore, upon the advice of our legal counsel we have authorized our Attorney to put Heritage on notice and are exercising our right to invoke the “Appraisal process” allowed for in our policy to find a final settlement solution.  We realize we are not the only ones in Florida caught up in the quagmire of</w:t>
      </w:r>
      <w:r>
        <w:t xml:space="preserve"> the insurance issue, but we are working diligently to still be treated fairly.  </w:t>
      </w:r>
      <w:r>
        <w:t xml:space="preserve"> </w:t>
      </w:r>
    </w:p>
    <w:p w14:paraId="36E27AA1" w14:textId="77777777" w:rsidR="00053705" w:rsidRDefault="00447C99">
      <w:pPr>
        <w:numPr>
          <w:ilvl w:val="0"/>
          <w:numId w:val="1"/>
        </w:numPr>
        <w:ind w:right="0" w:hanging="247"/>
      </w:pPr>
      <w:r>
        <w:t>NEW BUSINESS:</w:t>
      </w:r>
      <w:r>
        <w:t xml:space="preserve"> </w:t>
      </w:r>
    </w:p>
    <w:p w14:paraId="29874A58" w14:textId="77777777" w:rsidR="00053705" w:rsidRDefault="00447C99">
      <w:pPr>
        <w:numPr>
          <w:ilvl w:val="1"/>
          <w:numId w:val="1"/>
        </w:numPr>
        <w:ind w:right="0" w:hanging="360"/>
      </w:pPr>
      <w:r>
        <w:t>DISCUSSION ON NEW CONDOMINIUM ASSOCIATION LAWS EFFECTIVE 7/1/25</w:t>
      </w:r>
      <w:r>
        <w:t xml:space="preserve"> </w:t>
      </w:r>
    </w:p>
    <w:p w14:paraId="463BD7A7" w14:textId="77777777" w:rsidR="00053705" w:rsidRDefault="00447C99">
      <w:pPr>
        <w:ind w:left="730" w:right="0"/>
      </w:pPr>
      <w:r>
        <w:t xml:space="preserve">As mentioned in previous minutes this year’s legislation was on the Governor’s desk for signature regarding the changes to Condo Associations, Homeowners Associations, and Cooperatives in Florida that were to take effect on July 1, 2025.  In the last weeks of June 2025, the Governor signed the Bill, and the new laws are now in effect.  There are many changes regarding policies and the rules of how Associations will need to </w:t>
      </w:r>
      <w:proofErr w:type="gramStart"/>
      <w:r>
        <w:t>work going</w:t>
      </w:r>
      <w:proofErr w:type="gramEnd"/>
      <w:r>
        <w:t xml:space="preserve"> forward.  We will be reviewing the final bill and will keep you updated.</w:t>
      </w:r>
      <w:r>
        <w:t xml:space="preserve"> </w:t>
      </w:r>
    </w:p>
    <w:p w14:paraId="00CCF8AA" w14:textId="77777777" w:rsidR="00053705" w:rsidRDefault="00447C99">
      <w:pPr>
        <w:spacing w:after="0"/>
        <w:ind w:left="0" w:right="0" w:firstLine="0"/>
        <w:jc w:val="left"/>
      </w:pPr>
      <w:r>
        <w:t xml:space="preserve"> </w:t>
      </w:r>
    </w:p>
    <w:p w14:paraId="526C40D0" w14:textId="77777777" w:rsidR="00053705" w:rsidRDefault="00447C99">
      <w:pPr>
        <w:ind w:left="-5" w:right="0"/>
      </w:pPr>
      <w:r>
        <w:t>Lynn Rickman moved to adjourn @ 2:18 p.m.  Wini Oathout seconded the motion.</w:t>
      </w:r>
      <w:r>
        <w:t xml:space="preserve"> </w:t>
      </w:r>
    </w:p>
    <w:p w14:paraId="1DFF481A" w14:textId="77777777" w:rsidR="00053705" w:rsidRDefault="00447C99">
      <w:pPr>
        <w:spacing w:after="0"/>
        <w:ind w:left="720" w:right="0" w:firstLine="0"/>
        <w:jc w:val="left"/>
      </w:pPr>
      <w:r>
        <w:t xml:space="preserve"> </w:t>
      </w:r>
    </w:p>
    <w:p w14:paraId="657DD8E5" w14:textId="77777777" w:rsidR="00053705" w:rsidRDefault="00447C99">
      <w:pPr>
        <w:spacing w:after="0"/>
        <w:ind w:left="720" w:right="0" w:firstLine="0"/>
        <w:jc w:val="left"/>
      </w:pPr>
      <w:r>
        <w:t xml:space="preserve"> </w:t>
      </w:r>
    </w:p>
    <w:p w14:paraId="27F6C606" w14:textId="77777777" w:rsidR="00053705" w:rsidRDefault="00447C99">
      <w:pPr>
        <w:spacing w:after="0"/>
        <w:ind w:left="720" w:right="0" w:firstLine="0"/>
        <w:jc w:val="left"/>
      </w:pPr>
      <w:r>
        <w:t xml:space="preserve"> </w:t>
      </w:r>
      <w:r>
        <w:t xml:space="preserve"> </w:t>
      </w:r>
    </w:p>
    <w:p w14:paraId="41179F2F" w14:textId="77777777" w:rsidR="00053705" w:rsidRDefault="00447C99">
      <w:pPr>
        <w:spacing w:after="0"/>
        <w:ind w:left="720" w:right="0" w:firstLine="0"/>
        <w:jc w:val="left"/>
      </w:pPr>
      <w:r>
        <w:t xml:space="preserve"> </w:t>
      </w:r>
    </w:p>
    <w:p w14:paraId="4242A118" w14:textId="77777777" w:rsidR="00053705" w:rsidRDefault="00447C99">
      <w:pPr>
        <w:spacing w:after="0"/>
        <w:ind w:left="720" w:right="0" w:firstLine="0"/>
        <w:jc w:val="left"/>
      </w:pPr>
      <w:r>
        <w:t xml:space="preserve"> </w:t>
      </w:r>
    </w:p>
    <w:p w14:paraId="112AF974" w14:textId="77777777" w:rsidR="00053705" w:rsidRDefault="00447C99">
      <w:pPr>
        <w:spacing w:after="17" w:line="247" w:lineRule="auto"/>
        <w:ind w:left="360" w:right="10035" w:firstLine="0"/>
        <w:jc w:val="left"/>
      </w:pPr>
      <w:r>
        <w:t xml:space="preserve"> </w:t>
      </w:r>
      <w:r>
        <w:rPr>
          <w:sz w:val="28"/>
        </w:rPr>
        <w:t xml:space="preserve"> </w:t>
      </w:r>
    </w:p>
    <w:p w14:paraId="38B0818D" w14:textId="77777777" w:rsidR="00053705" w:rsidRDefault="00447C99">
      <w:pPr>
        <w:spacing w:after="0"/>
        <w:ind w:left="0" w:right="10027" w:firstLine="0"/>
        <w:jc w:val="left"/>
      </w:pPr>
      <w:r>
        <w:rPr>
          <w:sz w:val="28"/>
        </w:rPr>
        <w:t xml:space="preserve"> </w:t>
      </w:r>
      <w:r>
        <w:rPr>
          <w:sz w:val="28"/>
        </w:rPr>
        <w:t xml:space="preserve">       </w:t>
      </w:r>
      <w:r>
        <w:rPr>
          <w:sz w:val="28"/>
        </w:rPr>
        <w:t xml:space="preserve"> </w:t>
      </w:r>
    </w:p>
    <w:sectPr w:rsidR="00053705">
      <w:pgSz w:w="12240" w:h="15840"/>
      <w:pgMar w:top="1440" w:right="716"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19505D"/>
    <w:multiLevelType w:val="hybridMultilevel"/>
    <w:tmpl w:val="692C25E2"/>
    <w:lvl w:ilvl="0" w:tplc="B2003AE6">
      <w:start w:val="2"/>
      <w:numFmt w:val="decimal"/>
      <w:lvlText w:val="%1."/>
      <w:lvlJc w:val="left"/>
      <w:pPr>
        <w:ind w:left="24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D998331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2CE07CA">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4283C5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7A8A0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844913C">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A681C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2427EA">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86C4FFC">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767576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Od2tusiFCDOVVlOJLP8t8OeRoAjCY59LJEH5fuXBL2WtbzGRKuizFllD3lfsJHeaAJoYl1JOMvkT4/cx5zlOw==" w:salt="W3ph68hPDmT5yiJ52kLnQQ=="/>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705"/>
    <w:rsid w:val="00053705"/>
    <w:rsid w:val="00447C99"/>
    <w:rsid w:val="00DD2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F5400B"/>
  <w15:docId w15:val="{48399A21-8126-44E6-B5E4-D6EC9ADB9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59" w:lineRule="auto"/>
      <w:ind w:left="10" w:right="4" w:hanging="10"/>
      <w:jc w:val="both"/>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1919</Characters>
  <Application>Microsoft Office Word</Application>
  <DocSecurity>8</DocSecurity>
  <Lines>41</Lines>
  <Paragraphs>12</Paragraphs>
  <ScaleCrop>false</ScaleCrop>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Plaza View Five</dc:creator>
  <cp:keywords/>
  <cp:lastModifiedBy>Plaza View Five</cp:lastModifiedBy>
  <cp:revision>2</cp:revision>
  <dcterms:created xsi:type="dcterms:W3CDTF">2025-12-31T19:56:00Z</dcterms:created>
  <dcterms:modified xsi:type="dcterms:W3CDTF">2025-12-31T19:56:00Z</dcterms:modified>
</cp:coreProperties>
</file>