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01FC" w14:textId="6E91D90A" w:rsidR="008469AC" w:rsidRDefault="00BB74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PLAZA VIEW V CONDO., APTS.</w:t>
      </w:r>
    </w:p>
    <w:p w14:paraId="7803E9F1" w14:textId="227822D0" w:rsidR="00BB7488" w:rsidRDefault="00BB74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BOARD MEETING</w:t>
      </w:r>
    </w:p>
    <w:p w14:paraId="1E4E11BF" w14:textId="2AA7E200" w:rsidR="00BB7488" w:rsidRDefault="00BB74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8, 2025</w:t>
      </w:r>
    </w:p>
    <w:p w14:paraId="4581880C" w14:textId="77777777" w:rsidR="007B5321" w:rsidRDefault="007B5321" w:rsidP="00BB7488">
      <w:pPr>
        <w:jc w:val="left"/>
        <w:rPr>
          <w:b/>
          <w:bCs/>
          <w:sz w:val="24"/>
          <w:szCs w:val="24"/>
        </w:rPr>
      </w:pPr>
    </w:p>
    <w:p w14:paraId="19F52751" w14:textId="451B5B12" w:rsidR="00BB7488" w:rsidRPr="00FD59FF" w:rsidRDefault="00BB7488" w:rsidP="00BB7488">
      <w:p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>PRESENT: Chuck Horne, Tim Lundberg, Bill Perrault, &amp; Lynn Rickman</w:t>
      </w:r>
    </w:p>
    <w:p w14:paraId="496CDFCA" w14:textId="6F88403A" w:rsidR="00BB7488" w:rsidRPr="00FD59FF" w:rsidRDefault="00BB7488" w:rsidP="00BB7488">
      <w:p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>ABSENT: Melanie Roberts</w:t>
      </w:r>
    </w:p>
    <w:p w14:paraId="7A6683ED" w14:textId="09AE48F0" w:rsidR="00A045C0" w:rsidRPr="00FD59FF" w:rsidRDefault="00A045C0" w:rsidP="00A045C0">
      <w:pPr>
        <w:jc w:val="left"/>
        <w:rPr>
          <w:b/>
          <w:bCs/>
          <w:sz w:val="24"/>
          <w:szCs w:val="24"/>
        </w:rPr>
      </w:pPr>
    </w:p>
    <w:p w14:paraId="31034175" w14:textId="4E318C7E" w:rsidR="00A045C0" w:rsidRPr="00FD59FF" w:rsidRDefault="00A045C0" w:rsidP="00A045C0">
      <w:p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>1. CALLED TO ORDER: Bill Perrault called the meeting to order at 1 p.m.</w:t>
      </w:r>
    </w:p>
    <w:p w14:paraId="1C4AEA32" w14:textId="77777777" w:rsidR="00A045C0" w:rsidRPr="00FD59FF" w:rsidRDefault="00A045C0" w:rsidP="00A045C0">
      <w:pPr>
        <w:jc w:val="left"/>
        <w:rPr>
          <w:b/>
          <w:bCs/>
          <w:sz w:val="24"/>
          <w:szCs w:val="24"/>
        </w:rPr>
      </w:pPr>
    </w:p>
    <w:p w14:paraId="0F3D6AC2" w14:textId="2A7371C1" w:rsidR="00A045C0" w:rsidRPr="00FD59FF" w:rsidRDefault="00A045C0" w:rsidP="00A045C0">
      <w:p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>2. MINUTES READ: Teresa Bies read the minutes for March 11, 2025.  Lynn Rickman moved to accept the minutes into record.  Chuck Horne seconded the motion.  Minutes passed.</w:t>
      </w:r>
    </w:p>
    <w:p w14:paraId="0898E43E" w14:textId="77777777" w:rsidR="00A045C0" w:rsidRPr="00FD59FF" w:rsidRDefault="00A045C0" w:rsidP="00A045C0">
      <w:pPr>
        <w:jc w:val="left"/>
        <w:rPr>
          <w:b/>
          <w:bCs/>
          <w:sz w:val="24"/>
          <w:szCs w:val="24"/>
        </w:rPr>
      </w:pPr>
    </w:p>
    <w:p w14:paraId="715104DA" w14:textId="68C1B7CF" w:rsidR="00A045C0" w:rsidRPr="00FD59FF" w:rsidRDefault="00A045C0" w:rsidP="00A045C0">
      <w:p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 xml:space="preserve">3. BUDGET REVIEW: Teresa Bies read the profit &amp; loss budget for March. The board unanimously agreed to accept the budget into record.  </w:t>
      </w:r>
    </w:p>
    <w:p w14:paraId="4ADBBCD7" w14:textId="77777777" w:rsidR="00A045C0" w:rsidRPr="00FD59FF" w:rsidRDefault="00A045C0" w:rsidP="00A045C0">
      <w:pPr>
        <w:jc w:val="left"/>
        <w:rPr>
          <w:b/>
          <w:bCs/>
          <w:sz w:val="24"/>
          <w:szCs w:val="24"/>
        </w:rPr>
      </w:pPr>
    </w:p>
    <w:p w14:paraId="6D3577EE" w14:textId="200FC142" w:rsidR="00A045C0" w:rsidRPr="00FD59FF" w:rsidRDefault="00A045C0" w:rsidP="00A045C0">
      <w:p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>4. OLD BUSINESS:</w:t>
      </w:r>
    </w:p>
    <w:p w14:paraId="79BA82F4" w14:textId="767B5C4F" w:rsidR="00844E3C" w:rsidRPr="00FD59FF" w:rsidRDefault="009E0CC7" w:rsidP="00A045C0">
      <w:pPr>
        <w:pStyle w:val="ListParagraph"/>
        <w:numPr>
          <w:ilvl w:val="0"/>
          <w:numId w:val="17"/>
        </w:num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>By direction of our members, based upon a majority vote at our Annual meeting in February</w:t>
      </w:r>
      <w:r w:rsidR="0072244C" w:rsidRPr="00FD59FF">
        <w:rPr>
          <w:b/>
          <w:bCs/>
          <w:sz w:val="24"/>
          <w:szCs w:val="24"/>
        </w:rPr>
        <w:t xml:space="preserve"> 2025 regarding the issue of revising our Smoking policy, </w:t>
      </w:r>
      <w:r w:rsidR="00A10439" w:rsidRPr="00FD59FF">
        <w:rPr>
          <w:b/>
          <w:bCs/>
          <w:sz w:val="24"/>
          <w:szCs w:val="24"/>
        </w:rPr>
        <w:t>a</w:t>
      </w:r>
      <w:r w:rsidR="00AA256A" w:rsidRPr="00FD59FF">
        <w:rPr>
          <w:b/>
          <w:bCs/>
          <w:sz w:val="24"/>
          <w:szCs w:val="24"/>
        </w:rPr>
        <w:t xml:space="preserve"> </w:t>
      </w:r>
      <w:r w:rsidR="00A10439" w:rsidRPr="00FD59FF">
        <w:rPr>
          <w:b/>
          <w:bCs/>
          <w:sz w:val="24"/>
          <w:szCs w:val="24"/>
        </w:rPr>
        <w:t>new proposed policy was resea</w:t>
      </w:r>
      <w:r w:rsidR="00601647" w:rsidRPr="00FD59FF">
        <w:rPr>
          <w:b/>
          <w:bCs/>
          <w:sz w:val="24"/>
          <w:szCs w:val="24"/>
        </w:rPr>
        <w:t xml:space="preserve">rched and presented to the Board </w:t>
      </w:r>
      <w:r w:rsidR="003E76AE" w:rsidRPr="00FD59FF">
        <w:rPr>
          <w:b/>
          <w:bCs/>
          <w:sz w:val="24"/>
          <w:szCs w:val="24"/>
        </w:rPr>
        <w:t>by Tim Lundberg</w:t>
      </w:r>
      <w:r w:rsidR="00601647" w:rsidRPr="00FD59FF">
        <w:rPr>
          <w:b/>
          <w:bCs/>
          <w:sz w:val="24"/>
          <w:szCs w:val="24"/>
        </w:rPr>
        <w:t xml:space="preserve"> for approval.  </w:t>
      </w:r>
      <w:r w:rsidR="00242F62" w:rsidRPr="00FD59FF">
        <w:rPr>
          <w:b/>
          <w:bCs/>
          <w:sz w:val="24"/>
          <w:szCs w:val="24"/>
        </w:rPr>
        <w:t xml:space="preserve">  Lynn </w:t>
      </w:r>
      <w:r w:rsidR="003E76AE" w:rsidRPr="00FD59FF">
        <w:rPr>
          <w:b/>
          <w:bCs/>
          <w:sz w:val="24"/>
          <w:szCs w:val="24"/>
        </w:rPr>
        <w:t xml:space="preserve">Rickman moved to accept the </w:t>
      </w:r>
      <w:r w:rsidR="004F234E" w:rsidRPr="00FD59FF">
        <w:rPr>
          <w:b/>
          <w:bCs/>
          <w:sz w:val="24"/>
          <w:szCs w:val="24"/>
        </w:rPr>
        <w:t xml:space="preserve">revised </w:t>
      </w:r>
      <w:r w:rsidR="003E76AE" w:rsidRPr="00FD59FF">
        <w:rPr>
          <w:b/>
          <w:bCs/>
          <w:sz w:val="24"/>
          <w:szCs w:val="24"/>
        </w:rPr>
        <w:t>smoking policy into record</w:t>
      </w:r>
      <w:r w:rsidR="00ED237B" w:rsidRPr="00FD59FF">
        <w:rPr>
          <w:b/>
          <w:bCs/>
          <w:sz w:val="24"/>
          <w:szCs w:val="24"/>
        </w:rPr>
        <w:t xml:space="preserve"> effective May 1</w:t>
      </w:r>
      <w:r w:rsidR="00ED237B" w:rsidRPr="00FD59FF">
        <w:rPr>
          <w:b/>
          <w:bCs/>
          <w:sz w:val="24"/>
          <w:szCs w:val="24"/>
          <w:vertAlign w:val="superscript"/>
        </w:rPr>
        <w:t>st</w:t>
      </w:r>
      <w:r w:rsidR="00ED237B" w:rsidRPr="00FD59FF">
        <w:rPr>
          <w:b/>
          <w:bCs/>
          <w:sz w:val="24"/>
          <w:szCs w:val="24"/>
        </w:rPr>
        <w:t>, 2025.</w:t>
      </w:r>
      <w:r w:rsidR="003E76AE" w:rsidRPr="00FD59FF">
        <w:rPr>
          <w:b/>
          <w:bCs/>
          <w:sz w:val="24"/>
          <w:szCs w:val="24"/>
        </w:rPr>
        <w:t xml:space="preserve">  Chuck Horne seconded the motion. The board unanimously agreed to accept the </w:t>
      </w:r>
      <w:r w:rsidR="0006430A" w:rsidRPr="00FD59FF">
        <w:rPr>
          <w:b/>
          <w:bCs/>
          <w:sz w:val="24"/>
          <w:szCs w:val="24"/>
        </w:rPr>
        <w:t>policy</w:t>
      </w:r>
      <w:r w:rsidR="003E76AE" w:rsidRPr="00FD59FF">
        <w:rPr>
          <w:b/>
          <w:bCs/>
          <w:sz w:val="24"/>
          <w:szCs w:val="24"/>
        </w:rPr>
        <w:t xml:space="preserve">.  </w:t>
      </w:r>
    </w:p>
    <w:p w14:paraId="1AFA06E6" w14:textId="77777777" w:rsidR="00F56AF9" w:rsidRDefault="00F56AF9" w:rsidP="00844E3C">
      <w:pPr>
        <w:pStyle w:val="ListParagraph"/>
        <w:jc w:val="left"/>
        <w:rPr>
          <w:b/>
          <w:bCs/>
          <w:sz w:val="24"/>
          <w:szCs w:val="24"/>
          <w:u w:val="single"/>
        </w:rPr>
      </w:pPr>
    </w:p>
    <w:p w14:paraId="1D80EACF" w14:textId="70197067" w:rsidR="00A045C0" w:rsidRPr="00FD59FF" w:rsidRDefault="00242F62" w:rsidP="00844E3C">
      <w:pPr>
        <w:pStyle w:val="ListParagraph"/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  <w:u w:val="single"/>
        </w:rPr>
        <w:t>Please see the attached</w:t>
      </w:r>
      <w:r w:rsidR="003E76AE" w:rsidRPr="00FD59FF">
        <w:rPr>
          <w:b/>
          <w:bCs/>
          <w:sz w:val="24"/>
          <w:szCs w:val="24"/>
        </w:rPr>
        <w:t xml:space="preserve"> </w:t>
      </w:r>
      <w:r w:rsidR="003E76AE" w:rsidRPr="00FD59FF">
        <w:rPr>
          <w:b/>
          <w:bCs/>
          <w:sz w:val="24"/>
          <w:szCs w:val="24"/>
          <w:u w:val="single"/>
        </w:rPr>
        <w:t>smoking policy.</w:t>
      </w:r>
      <w:r w:rsidR="003E76AE" w:rsidRPr="00FD59FF">
        <w:rPr>
          <w:b/>
          <w:bCs/>
          <w:sz w:val="24"/>
          <w:szCs w:val="24"/>
        </w:rPr>
        <w:t xml:space="preserve">  </w:t>
      </w:r>
    </w:p>
    <w:p w14:paraId="396F23AB" w14:textId="77777777" w:rsidR="00F56AF9" w:rsidRPr="00F56AF9" w:rsidRDefault="00F56AF9" w:rsidP="00F56AF9">
      <w:pPr>
        <w:jc w:val="left"/>
        <w:rPr>
          <w:b/>
          <w:bCs/>
          <w:sz w:val="24"/>
          <w:szCs w:val="24"/>
        </w:rPr>
      </w:pPr>
    </w:p>
    <w:p w14:paraId="6EE29DA1" w14:textId="04E75331" w:rsidR="003E76AE" w:rsidRPr="00FD59FF" w:rsidRDefault="00A81B6B" w:rsidP="00A045C0">
      <w:pPr>
        <w:pStyle w:val="ListParagraph"/>
        <w:numPr>
          <w:ilvl w:val="0"/>
          <w:numId w:val="17"/>
        </w:num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 xml:space="preserve">Due to the extreme </w:t>
      </w:r>
      <w:r w:rsidR="00981F6A" w:rsidRPr="00FD59FF">
        <w:rPr>
          <w:b/>
          <w:bCs/>
          <w:sz w:val="24"/>
          <w:szCs w:val="24"/>
        </w:rPr>
        <w:t xml:space="preserve">importance of receiving the Monthly Maintenance Fees on time, </w:t>
      </w:r>
      <w:r w:rsidR="00DB32C5" w:rsidRPr="00FD59FF">
        <w:rPr>
          <w:b/>
          <w:bCs/>
          <w:sz w:val="24"/>
          <w:szCs w:val="24"/>
        </w:rPr>
        <w:t>t</w:t>
      </w:r>
      <w:r w:rsidR="0006430A" w:rsidRPr="00FD59FF">
        <w:rPr>
          <w:b/>
          <w:bCs/>
          <w:sz w:val="24"/>
          <w:szCs w:val="24"/>
        </w:rPr>
        <w:t xml:space="preserve">he </w:t>
      </w:r>
      <w:r w:rsidR="001A2B3F" w:rsidRPr="00FD59FF">
        <w:rPr>
          <w:b/>
          <w:bCs/>
          <w:sz w:val="24"/>
          <w:szCs w:val="24"/>
        </w:rPr>
        <w:t xml:space="preserve">board discussed </w:t>
      </w:r>
      <w:r w:rsidR="003F2762" w:rsidRPr="00FD59FF">
        <w:rPr>
          <w:b/>
          <w:bCs/>
          <w:sz w:val="24"/>
          <w:szCs w:val="24"/>
        </w:rPr>
        <w:t>the</w:t>
      </w:r>
      <w:r w:rsidR="00762BE0" w:rsidRPr="00FD59FF">
        <w:rPr>
          <w:b/>
          <w:bCs/>
          <w:sz w:val="24"/>
          <w:szCs w:val="24"/>
        </w:rPr>
        <w:t xml:space="preserve"> need to</w:t>
      </w:r>
      <w:r w:rsidR="003F2762" w:rsidRPr="00FD59FF">
        <w:rPr>
          <w:b/>
          <w:bCs/>
          <w:sz w:val="24"/>
          <w:szCs w:val="24"/>
        </w:rPr>
        <w:t xml:space="preserve"> </w:t>
      </w:r>
      <w:r w:rsidR="009E0840" w:rsidRPr="00FD59FF">
        <w:rPr>
          <w:b/>
          <w:bCs/>
          <w:sz w:val="24"/>
          <w:szCs w:val="24"/>
        </w:rPr>
        <w:t>increase</w:t>
      </w:r>
      <w:r w:rsidR="001A2B3F" w:rsidRPr="00FD59FF">
        <w:rPr>
          <w:b/>
          <w:bCs/>
          <w:sz w:val="24"/>
          <w:szCs w:val="24"/>
        </w:rPr>
        <w:t xml:space="preserve"> the </w:t>
      </w:r>
      <w:r w:rsidR="00CA7341" w:rsidRPr="00FD59FF">
        <w:rPr>
          <w:b/>
          <w:bCs/>
          <w:sz w:val="24"/>
          <w:szCs w:val="24"/>
        </w:rPr>
        <w:t xml:space="preserve">late fee penalty from </w:t>
      </w:r>
      <w:r w:rsidR="00B74A3F" w:rsidRPr="00FD59FF">
        <w:rPr>
          <w:b/>
          <w:bCs/>
          <w:sz w:val="24"/>
          <w:szCs w:val="24"/>
        </w:rPr>
        <w:t xml:space="preserve">$5.00 </w:t>
      </w:r>
      <w:r w:rsidR="00184A97" w:rsidRPr="00FD59FF">
        <w:rPr>
          <w:b/>
          <w:bCs/>
          <w:sz w:val="24"/>
          <w:szCs w:val="24"/>
        </w:rPr>
        <w:t>to $25.00</w:t>
      </w:r>
      <w:r w:rsidR="00A747FA" w:rsidRPr="00FD59FF">
        <w:rPr>
          <w:b/>
          <w:bCs/>
          <w:sz w:val="24"/>
          <w:szCs w:val="24"/>
        </w:rPr>
        <w:t>.</w:t>
      </w:r>
      <w:r w:rsidR="003F2762" w:rsidRPr="00FD59FF">
        <w:rPr>
          <w:b/>
          <w:bCs/>
          <w:sz w:val="24"/>
          <w:szCs w:val="24"/>
        </w:rPr>
        <w:t xml:space="preserve"> </w:t>
      </w:r>
      <w:r w:rsidR="00B433D7" w:rsidRPr="00FD59FF">
        <w:rPr>
          <w:b/>
          <w:bCs/>
          <w:sz w:val="24"/>
          <w:szCs w:val="24"/>
        </w:rPr>
        <w:t xml:space="preserve">The maintenance fee is due </w:t>
      </w:r>
      <w:r w:rsidR="009E0840" w:rsidRPr="00FD59FF">
        <w:rPr>
          <w:b/>
          <w:bCs/>
          <w:sz w:val="24"/>
          <w:szCs w:val="24"/>
        </w:rPr>
        <w:t xml:space="preserve">each month </w:t>
      </w:r>
      <w:r w:rsidR="00B433D7" w:rsidRPr="00FD59FF">
        <w:rPr>
          <w:b/>
          <w:bCs/>
          <w:sz w:val="24"/>
          <w:szCs w:val="24"/>
        </w:rPr>
        <w:t>on the 1</w:t>
      </w:r>
      <w:r w:rsidR="00B433D7" w:rsidRPr="00FD59FF">
        <w:rPr>
          <w:b/>
          <w:bCs/>
          <w:sz w:val="24"/>
          <w:szCs w:val="24"/>
          <w:vertAlign w:val="superscript"/>
        </w:rPr>
        <w:t>st</w:t>
      </w:r>
      <w:r w:rsidR="00B433D7" w:rsidRPr="00FD59FF">
        <w:rPr>
          <w:b/>
          <w:bCs/>
          <w:sz w:val="24"/>
          <w:szCs w:val="24"/>
        </w:rPr>
        <w:t xml:space="preserve"> of </w:t>
      </w:r>
      <w:r w:rsidR="004763FC" w:rsidRPr="00FD59FF">
        <w:rPr>
          <w:b/>
          <w:bCs/>
          <w:sz w:val="24"/>
          <w:szCs w:val="24"/>
        </w:rPr>
        <w:t>the</w:t>
      </w:r>
      <w:r w:rsidR="00B433D7" w:rsidRPr="00FD59FF">
        <w:rPr>
          <w:b/>
          <w:bCs/>
          <w:sz w:val="24"/>
          <w:szCs w:val="24"/>
        </w:rPr>
        <w:t xml:space="preserve"> m</w:t>
      </w:r>
      <w:r w:rsidR="00A03CE5" w:rsidRPr="00FD59FF">
        <w:rPr>
          <w:b/>
          <w:bCs/>
          <w:sz w:val="24"/>
          <w:szCs w:val="24"/>
        </w:rPr>
        <w:t>onth with a grace per</w:t>
      </w:r>
      <w:r w:rsidR="00185C5C" w:rsidRPr="00FD59FF">
        <w:rPr>
          <w:b/>
          <w:bCs/>
          <w:sz w:val="24"/>
          <w:szCs w:val="24"/>
        </w:rPr>
        <w:t>iod extended to the 5</w:t>
      </w:r>
      <w:r w:rsidR="00185C5C" w:rsidRPr="00FD59FF">
        <w:rPr>
          <w:b/>
          <w:bCs/>
          <w:sz w:val="24"/>
          <w:szCs w:val="24"/>
          <w:vertAlign w:val="superscript"/>
        </w:rPr>
        <w:t>th</w:t>
      </w:r>
      <w:r w:rsidR="00185C5C" w:rsidRPr="00FD59FF">
        <w:rPr>
          <w:b/>
          <w:bCs/>
          <w:sz w:val="24"/>
          <w:szCs w:val="24"/>
        </w:rPr>
        <w:t xml:space="preserve"> of the month</w:t>
      </w:r>
      <w:r w:rsidR="009B7FEE" w:rsidRPr="00FD59FF">
        <w:rPr>
          <w:b/>
          <w:bCs/>
          <w:sz w:val="24"/>
          <w:szCs w:val="24"/>
        </w:rPr>
        <w:t xml:space="preserve">. </w:t>
      </w:r>
      <w:r w:rsidR="00FC3FFD" w:rsidRPr="00FD59FF">
        <w:rPr>
          <w:b/>
          <w:bCs/>
          <w:sz w:val="24"/>
          <w:szCs w:val="24"/>
        </w:rPr>
        <w:t>After the 5</w:t>
      </w:r>
      <w:r w:rsidR="00FC3FFD" w:rsidRPr="00FD59FF">
        <w:rPr>
          <w:b/>
          <w:bCs/>
          <w:sz w:val="24"/>
          <w:szCs w:val="24"/>
          <w:vertAlign w:val="superscript"/>
        </w:rPr>
        <w:t>th</w:t>
      </w:r>
      <w:r w:rsidR="00FC3FFD" w:rsidRPr="00FD59FF">
        <w:rPr>
          <w:b/>
          <w:bCs/>
          <w:sz w:val="24"/>
          <w:szCs w:val="24"/>
        </w:rPr>
        <w:t xml:space="preserve"> of the month the late fee </w:t>
      </w:r>
      <w:r w:rsidR="006D36C6" w:rsidRPr="00FD59FF">
        <w:rPr>
          <w:b/>
          <w:bCs/>
          <w:sz w:val="24"/>
          <w:szCs w:val="24"/>
        </w:rPr>
        <w:t>is assessed.  Receiving the Monthly Maintenance fees on time is critical to the Daily Operations.</w:t>
      </w:r>
      <w:r w:rsidR="00217882" w:rsidRPr="00FD59FF">
        <w:rPr>
          <w:b/>
          <w:bCs/>
          <w:sz w:val="24"/>
          <w:szCs w:val="24"/>
        </w:rPr>
        <w:t xml:space="preserve">  After discussion, </w:t>
      </w:r>
      <w:r w:rsidR="003F2762" w:rsidRPr="00FD59FF">
        <w:rPr>
          <w:b/>
          <w:bCs/>
          <w:sz w:val="24"/>
          <w:szCs w:val="24"/>
        </w:rPr>
        <w:t>L</w:t>
      </w:r>
      <w:r w:rsidR="007520F7" w:rsidRPr="00FD59FF">
        <w:rPr>
          <w:b/>
          <w:bCs/>
          <w:sz w:val="24"/>
          <w:szCs w:val="24"/>
        </w:rPr>
        <w:t>ynn Rickman</w:t>
      </w:r>
      <w:r w:rsidR="00A747FA" w:rsidRPr="00FD59FF">
        <w:rPr>
          <w:b/>
          <w:bCs/>
          <w:sz w:val="24"/>
          <w:szCs w:val="24"/>
        </w:rPr>
        <w:t xml:space="preserve"> moved to </w:t>
      </w:r>
      <w:r w:rsidR="00DF0CB9" w:rsidRPr="00FD59FF">
        <w:rPr>
          <w:b/>
          <w:bCs/>
          <w:sz w:val="24"/>
          <w:szCs w:val="24"/>
        </w:rPr>
        <w:t xml:space="preserve">increase </w:t>
      </w:r>
      <w:r w:rsidR="009E5130" w:rsidRPr="00FD59FF">
        <w:rPr>
          <w:b/>
          <w:bCs/>
          <w:sz w:val="24"/>
          <w:szCs w:val="24"/>
        </w:rPr>
        <w:t xml:space="preserve">the late fee </w:t>
      </w:r>
      <w:r w:rsidR="005E5561" w:rsidRPr="00FD59FF">
        <w:rPr>
          <w:b/>
          <w:bCs/>
          <w:sz w:val="24"/>
          <w:szCs w:val="24"/>
        </w:rPr>
        <w:t>from $5.00 to $25.00 beginning May 1, 2025</w:t>
      </w:r>
      <w:r w:rsidR="000F3F06" w:rsidRPr="00FD59FF">
        <w:rPr>
          <w:b/>
          <w:bCs/>
          <w:sz w:val="24"/>
          <w:szCs w:val="24"/>
        </w:rPr>
        <w:t>.</w:t>
      </w:r>
      <w:r w:rsidR="00DF0CB9" w:rsidRPr="00FD59FF">
        <w:rPr>
          <w:b/>
          <w:bCs/>
          <w:sz w:val="24"/>
          <w:szCs w:val="24"/>
        </w:rPr>
        <w:t xml:space="preserve">  </w:t>
      </w:r>
      <w:r w:rsidR="009E6796" w:rsidRPr="00FD59FF">
        <w:rPr>
          <w:b/>
          <w:bCs/>
          <w:sz w:val="24"/>
          <w:szCs w:val="24"/>
        </w:rPr>
        <w:t xml:space="preserve">Tim Lundberg seconded the motion.  </w:t>
      </w:r>
      <w:r w:rsidR="009664F5" w:rsidRPr="00FD59FF">
        <w:rPr>
          <w:b/>
          <w:bCs/>
          <w:sz w:val="24"/>
          <w:szCs w:val="24"/>
        </w:rPr>
        <w:t>The board unanimously agreed to ac</w:t>
      </w:r>
      <w:r w:rsidR="008E11DB" w:rsidRPr="00FD59FF">
        <w:rPr>
          <w:b/>
          <w:bCs/>
          <w:sz w:val="24"/>
          <w:szCs w:val="24"/>
        </w:rPr>
        <w:t>cept the increase</w:t>
      </w:r>
      <w:r w:rsidR="00C44E6C" w:rsidRPr="00FD59FF">
        <w:rPr>
          <w:b/>
          <w:bCs/>
          <w:sz w:val="24"/>
          <w:szCs w:val="24"/>
        </w:rPr>
        <w:t>.</w:t>
      </w:r>
    </w:p>
    <w:p w14:paraId="217C68A5" w14:textId="77777777" w:rsidR="00741F31" w:rsidRDefault="00741F31" w:rsidP="00741F31">
      <w:pPr>
        <w:pStyle w:val="ListParagraph"/>
        <w:jc w:val="left"/>
        <w:rPr>
          <w:b/>
          <w:bCs/>
          <w:sz w:val="24"/>
          <w:szCs w:val="24"/>
        </w:rPr>
      </w:pPr>
    </w:p>
    <w:p w14:paraId="254F2C66" w14:textId="39A54518" w:rsidR="00E25BD8" w:rsidRPr="00741F31" w:rsidRDefault="003722D9" w:rsidP="00741F31">
      <w:pPr>
        <w:pStyle w:val="ListParagraph"/>
        <w:numPr>
          <w:ilvl w:val="0"/>
          <w:numId w:val="17"/>
        </w:num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Heritag</w:t>
      </w:r>
      <w:r w:rsidR="00F56AF9">
        <w:rPr>
          <w:b/>
          <w:bCs/>
          <w:sz w:val="24"/>
          <w:szCs w:val="24"/>
        </w:rPr>
        <w:t xml:space="preserve">e Insurance: </w:t>
      </w:r>
      <w:r w:rsidR="00403280">
        <w:rPr>
          <w:b/>
          <w:bCs/>
          <w:sz w:val="24"/>
          <w:szCs w:val="24"/>
        </w:rPr>
        <w:t xml:space="preserve">Please see attached </w:t>
      </w:r>
      <w:r w:rsidR="00741F31">
        <w:rPr>
          <w:b/>
          <w:bCs/>
          <w:sz w:val="24"/>
          <w:szCs w:val="24"/>
        </w:rPr>
        <w:t>update</w:t>
      </w:r>
      <w:r w:rsidR="00EF0911">
        <w:rPr>
          <w:b/>
          <w:bCs/>
          <w:sz w:val="24"/>
          <w:szCs w:val="24"/>
        </w:rPr>
        <w:t xml:space="preserve"> regarding Heritage Insurance.</w:t>
      </w:r>
    </w:p>
    <w:p w14:paraId="3BCE63CD" w14:textId="77777777" w:rsidR="00C7254B" w:rsidRPr="00FD59FF" w:rsidRDefault="00C7254B" w:rsidP="00C7254B">
      <w:pPr>
        <w:jc w:val="left"/>
        <w:rPr>
          <w:b/>
          <w:bCs/>
          <w:sz w:val="24"/>
          <w:szCs w:val="24"/>
        </w:rPr>
      </w:pPr>
    </w:p>
    <w:p w14:paraId="654FD1FA" w14:textId="6613D408" w:rsidR="00C7254B" w:rsidRPr="00FD59FF" w:rsidRDefault="00F362F1" w:rsidP="00C7254B">
      <w:p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>5. NEW BUSINESS: None</w:t>
      </w:r>
    </w:p>
    <w:p w14:paraId="3F115570" w14:textId="77777777" w:rsidR="00F362F1" w:rsidRPr="00FD59FF" w:rsidRDefault="00F362F1" w:rsidP="00C7254B">
      <w:pPr>
        <w:jc w:val="left"/>
        <w:rPr>
          <w:b/>
          <w:bCs/>
          <w:sz w:val="24"/>
          <w:szCs w:val="24"/>
        </w:rPr>
      </w:pPr>
    </w:p>
    <w:p w14:paraId="164DA3B8" w14:textId="21BA1DEF" w:rsidR="00F362F1" w:rsidRPr="00FD59FF" w:rsidRDefault="00012E7F" w:rsidP="00C7254B">
      <w:pPr>
        <w:jc w:val="left"/>
        <w:rPr>
          <w:b/>
          <w:bCs/>
          <w:sz w:val="24"/>
          <w:szCs w:val="24"/>
        </w:rPr>
      </w:pPr>
      <w:r w:rsidRPr="00FD59FF">
        <w:rPr>
          <w:b/>
          <w:bCs/>
          <w:sz w:val="24"/>
          <w:szCs w:val="24"/>
        </w:rPr>
        <w:t>Lynn Rickman moved to adjourn the meeting @ 2:35.</w:t>
      </w:r>
      <w:r w:rsidR="008C104A" w:rsidRPr="00FD59FF">
        <w:rPr>
          <w:b/>
          <w:bCs/>
          <w:sz w:val="24"/>
          <w:szCs w:val="24"/>
        </w:rPr>
        <w:t xml:space="preserve"> Tim Lundberg seconded the motion.</w:t>
      </w:r>
    </w:p>
    <w:p w14:paraId="77527B3C" w14:textId="1182884F" w:rsidR="00A045C0" w:rsidRPr="00A045C0" w:rsidRDefault="00A045C0" w:rsidP="00A045C0">
      <w:pPr>
        <w:ind w:left="360"/>
        <w:jc w:val="left"/>
        <w:rPr>
          <w:b/>
          <w:bCs/>
          <w:sz w:val="28"/>
          <w:szCs w:val="28"/>
        </w:rPr>
      </w:pPr>
    </w:p>
    <w:p w14:paraId="2370D842" w14:textId="305D9176" w:rsidR="00DA48AC" w:rsidRDefault="00DA48AC" w:rsidP="00DA48AC">
      <w:pPr>
        <w:jc w:val="left"/>
        <w:rPr>
          <w:b/>
          <w:bCs/>
          <w:sz w:val="28"/>
          <w:szCs w:val="28"/>
        </w:rPr>
      </w:pPr>
    </w:p>
    <w:p w14:paraId="03F98925" w14:textId="5A4F189C" w:rsidR="00DA48AC" w:rsidRPr="00A045C0" w:rsidRDefault="00DA48AC" w:rsidP="00A045C0">
      <w:pPr>
        <w:jc w:val="left"/>
        <w:rPr>
          <w:b/>
          <w:bCs/>
          <w:sz w:val="28"/>
          <w:szCs w:val="28"/>
        </w:rPr>
      </w:pPr>
    </w:p>
    <w:p w14:paraId="442743D2" w14:textId="77CBA8B0" w:rsidR="00DA48AC" w:rsidRPr="00DA48AC" w:rsidRDefault="00DA48AC" w:rsidP="00DA48AC">
      <w:pPr>
        <w:pStyle w:val="ListParagraph"/>
        <w:jc w:val="left"/>
        <w:rPr>
          <w:b/>
          <w:bCs/>
          <w:sz w:val="28"/>
          <w:szCs w:val="28"/>
        </w:rPr>
      </w:pPr>
    </w:p>
    <w:p w14:paraId="23EABE55" w14:textId="43979908" w:rsidR="00DA48AC" w:rsidRPr="00DA48AC" w:rsidRDefault="00DA48AC" w:rsidP="00DA48AC">
      <w:pPr>
        <w:ind w:left="360"/>
        <w:jc w:val="left"/>
        <w:rPr>
          <w:b/>
          <w:bCs/>
          <w:sz w:val="28"/>
          <w:szCs w:val="28"/>
        </w:rPr>
      </w:pPr>
    </w:p>
    <w:p w14:paraId="4972CC09" w14:textId="0B4E47D4" w:rsidR="00BB7488" w:rsidRPr="00BB7488" w:rsidRDefault="00BB7488" w:rsidP="00DA48AC">
      <w:pPr>
        <w:pStyle w:val="ListParagraph"/>
        <w:jc w:val="left"/>
        <w:rPr>
          <w:b/>
          <w:bCs/>
          <w:sz w:val="28"/>
          <w:szCs w:val="28"/>
        </w:rPr>
      </w:pPr>
    </w:p>
    <w:p w14:paraId="37E931FD" w14:textId="77777777" w:rsidR="00BB7488" w:rsidRPr="00BB7488" w:rsidRDefault="00BB7488" w:rsidP="00BB7488">
      <w:pPr>
        <w:jc w:val="left"/>
        <w:rPr>
          <w:b/>
          <w:bCs/>
          <w:sz w:val="28"/>
          <w:szCs w:val="28"/>
        </w:rPr>
      </w:pPr>
    </w:p>
    <w:p w14:paraId="1E4E9B75" w14:textId="77777777" w:rsidR="00BB7488" w:rsidRDefault="00BB7488" w:rsidP="00BB7488">
      <w:pPr>
        <w:jc w:val="left"/>
        <w:rPr>
          <w:b/>
          <w:bCs/>
          <w:sz w:val="28"/>
          <w:szCs w:val="28"/>
        </w:rPr>
      </w:pPr>
    </w:p>
    <w:p w14:paraId="515D5A04" w14:textId="77777777" w:rsidR="00BB7488" w:rsidRDefault="00BB7488" w:rsidP="00BB7488">
      <w:pPr>
        <w:jc w:val="left"/>
        <w:rPr>
          <w:b/>
          <w:bCs/>
          <w:sz w:val="28"/>
          <w:szCs w:val="28"/>
        </w:rPr>
      </w:pPr>
    </w:p>
    <w:p w14:paraId="1C51FBFC" w14:textId="77777777" w:rsidR="00BB7488" w:rsidRPr="00BB7488" w:rsidRDefault="00BB7488" w:rsidP="00BB7488">
      <w:pPr>
        <w:jc w:val="left"/>
        <w:rPr>
          <w:b/>
          <w:bCs/>
          <w:sz w:val="28"/>
          <w:szCs w:val="28"/>
        </w:rPr>
      </w:pPr>
    </w:p>
    <w:sectPr w:rsidR="00BB7488" w:rsidRPr="00BB7488" w:rsidSect="00612B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05C"/>
    <w:multiLevelType w:val="hybridMultilevel"/>
    <w:tmpl w:val="289EA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6ED3"/>
    <w:multiLevelType w:val="hybridMultilevel"/>
    <w:tmpl w:val="DB780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F23BC"/>
    <w:multiLevelType w:val="hybridMultilevel"/>
    <w:tmpl w:val="1BBE8FE6"/>
    <w:lvl w:ilvl="0" w:tplc="8C784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641E9"/>
    <w:multiLevelType w:val="hybridMultilevel"/>
    <w:tmpl w:val="E29E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B2A47"/>
    <w:multiLevelType w:val="hybridMultilevel"/>
    <w:tmpl w:val="277E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53E01"/>
    <w:multiLevelType w:val="hybridMultilevel"/>
    <w:tmpl w:val="25F2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1287"/>
    <w:multiLevelType w:val="hybridMultilevel"/>
    <w:tmpl w:val="0EB81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6996"/>
    <w:multiLevelType w:val="hybridMultilevel"/>
    <w:tmpl w:val="E89AE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32D0D"/>
    <w:multiLevelType w:val="hybridMultilevel"/>
    <w:tmpl w:val="FEAA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A5CEB"/>
    <w:multiLevelType w:val="hybridMultilevel"/>
    <w:tmpl w:val="559A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498F"/>
    <w:multiLevelType w:val="hybridMultilevel"/>
    <w:tmpl w:val="C448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40DCF"/>
    <w:multiLevelType w:val="hybridMultilevel"/>
    <w:tmpl w:val="07C4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758EC"/>
    <w:multiLevelType w:val="hybridMultilevel"/>
    <w:tmpl w:val="7BDC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B77A7"/>
    <w:multiLevelType w:val="hybridMultilevel"/>
    <w:tmpl w:val="F796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C5DE3"/>
    <w:multiLevelType w:val="hybridMultilevel"/>
    <w:tmpl w:val="05A2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409E3"/>
    <w:multiLevelType w:val="hybridMultilevel"/>
    <w:tmpl w:val="64AEC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A7B"/>
    <w:multiLevelType w:val="hybridMultilevel"/>
    <w:tmpl w:val="0CF20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91388">
    <w:abstractNumId w:val="5"/>
  </w:num>
  <w:num w:numId="2" w16cid:durableId="1544976571">
    <w:abstractNumId w:val="14"/>
  </w:num>
  <w:num w:numId="3" w16cid:durableId="721295058">
    <w:abstractNumId w:val="15"/>
  </w:num>
  <w:num w:numId="4" w16cid:durableId="98183745">
    <w:abstractNumId w:val="9"/>
  </w:num>
  <w:num w:numId="5" w16cid:durableId="89607">
    <w:abstractNumId w:val="13"/>
  </w:num>
  <w:num w:numId="6" w16cid:durableId="435683988">
    <w:abstractNumId w:val="0"/>
  </w:num>
  <w:num w:numId="7" w16cid:durableId="395014903">
    <w:abstractNumId w:val="12"/>
  </w:num>
  <w:num w:numId="8" w16cid:durableId="2122605176">
    <w:abstractNumId w:val="1"/>
  </w:num>
  <w:num w:numId="9" w16cid:durableId="1355810799">
    <w:abstractNumId w:val="11"/>
  </w:num>
  <w:num w:numId="10" w16cid:durableId="1022584861">
    <w:abstractNumId w:val="3"/>
  </w:num>
  <w:num w:numId="11" w16cid:durableId="172688266">
    <w:abstractNumId w:val="6"/>
  </w:num>
  <w:num w:numId="12" w16cid:durableId="189799250">
    <w:abstractNumId w:val="10"/>
  </w:num>
  <w:num w:numId="13" w16cid:durableId="762074324">
    <w:abstractNumId w:val="4"/>
  </w:num>
  <w:num w:numId="14" w16cid:durableId="228929679">
    <w:abstractNumId w:val="2"/>
  </w:num>
  <w:num w:numId="15" w16cid:durableId="208348183">
    <w:abstractNumId w:val="7"/>
  </w:num>
  <w:num w:numId="16" w16cid:durableId="1500652439">
    <w:abstractNumId w:val="16"/>
  </w:num>
  <w:num w:numId="17" w16cid:durableId="46690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88"/>
    <w:rsid w:val="00012E7F"/>
    <w:rsid w:val="0006430A"/>
    <w:rsid w:val="000F3F06"/>
    <w:rsid w:val="001818CB"/>
    <w:rsid w:val="00184A97"/>
    <w:rsid w:val="00185C5C"/>
    <w:rsid w:val="001A2B3F"/>
    <w:rsid w:val="001B32E9"/>
    <w:rsid w:val="00217882"/>
    <w:rsid w:val="00242F62"/>
    <w:rsid w:val="003722D9"/>
    <w:rsid w:val="00382E86"/>
    <w:rsid w:val="003E76AE"/>
    <w:rsid w:val="003F2762"/>
    <w:rsid w:val="00403280"/>
    <w:rsid w:val="00437245"/>
    <w:rsid w:val="004763FC"/>
    <w:rsid w:val="004F234E"/>
    <w:rsid w:val="00596CF9"/>
    <w:rsid w:val="005A1626"/>
    <w:rsid w:val="005E5561"/>
    <w:rsid w:val="00601647"/>
    <w:rsid w:val="00612B53"/>
    <w:rsid w:val="00641EC4"/>
    <w:rsid w:val="00680CAA"/>
    <w:rsid w:val="006B2B34"/>
    <w:rsid w:val="006D36C6"/>
    <w:rsid w:val="00706CAE"/>
    <w:rsid w:val="0072244C"/>
    <w:rsid w:val="00741F31"/>
    <w:rsid w:val="007520F7"/>
    <w:rsid w:val="00762BE0"/>
    <w:rsid w:val="007B5321"/>
    <w:rsid w:val="00844E3C"/>
    <w:rsid w:val="008469AC"/>
    <w:rsid w:val="0087139C"/>
    <w:rsid w:val="008C104A"/>
    <w:rsid w:val="008E11DB"/>
    <w:rsid w:val="009664F5"/>
    <w:rsid w:val="00981F6A"/>
    <w:rsid w:val="009B7FEE"/>
    <w:rsid w:val="009E0840"/>
    <w:rsid w:val="009E0CC7"/>
    <w:rsid w:val="009E5130"/>
    <w:rsid w:val="009E6796"/>
    <w:rsid w:val="00A03CE5"/>
    <w:rsid w:val="00A045C0"/>
    <w:rsid w:val="00A10439"/>
    <w:rsid w:val="00A747FA"/>
    <w:rsid w:val="00A81B6B"/>
    <w:rsid w:val="00AA256A"/>
    <w:rsid w:val="00B433D7"/>
    <w:rsid w:val="00B74A3F"/>
    <w:rsid w:val="00BB7488"/>
    <w:rsid w:val="00C44E6C"/>
    <w:rsid w:val="00C7254B"/>
    <w:rsid w:val="00CA7341"/>
    <w:rsid w:val="00CB2752"/>
    <w:rsid w:val="00DA48AC"/>
    <w:rsid w:val="00DB32C5"/>
    <w:rsid w:val="00DF066E"/>
    <w:rsid w:val="00DF0CB9"/>
    <w:rsid w:val="00E25BD8"/>
    <w:rsid w:val="00E831E3"/>
    <w:rsid w:val="00ED237B"/>
    <w:rsid w:val="00EF0911"/>
    <w:rsid w:val="00F1316C"/>
    <w:rsid w:val="00F362F1"/>
    <w:rsid w:val="00F56AF9"/>
    <w:rsid w:val="00F615D2"/>
    <w:rsid w:val="00FC3FFD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ED02"/>
  <w15:chartTrackingRefBased/>
  <w15:docId w15:val="{C27CE0C5-23D3-4847-B3EF-01B2B77C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4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4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4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4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4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48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dcterms:created xsi:type="dcterms:W3CDTF">2025-04-09T20:44:00Z</dcterms:created>
  <dcterms:modified xsi:type="dcterms:W3CDTF">2025-04-09T20:44:00Z</dcterms:modified>
</cp:coreProperties>
</file>